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B" w:rsidRPr="001F596C" w:rsidRDefault="009A3EEB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1F596C" w:rsidRDefault="009A3EEB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C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9A3EEB" w:rsidRPr="001F596C" w:rsidRDefault="009A3EEB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C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</w:t>
      </w:r>
    </w:p>
    <w:p w:rsidR="00BF3560" w:rsidRPr="001F596C" w:rsidRDefault="009A3EEB" w:rsidP="009A3E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C">
        <w:rPr>
          <w:rFonts w:ascii="Times New Roman" w:hAnsi="Times New Roman" w:cs="Times New Roman"/>
          <w:b/>
          <w:sz w:val="28"/>
          <w:szCs w:val="28"/>
        </w:rPr>
        <w:t>Осинского муниципального района</w:t>
      </w:r>
    </w:p>
    <w:p w:rsidR="009A3EEB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EB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6B02E5">
        <w:rPr>
          <w:rFonts w:ascii="Times New Roman" w:hAnsi="Times New Roman" w:cs="Times New Roman"/>
          <w:sz w:val="28"/>
          <w:szCs w:val="28"/>
        </w:rPr>
        <w:t xml:space="preserve">  план финансово-аналитического управления администрации Осинского муниципального района Пермского кр</w:t>
      </w:r>
      <w:r w:rsidR="006B02E5">
        <w:rPr>
          <w:rFonts w:ascii="Times New Roman" w:hAnsi="Times New Roman" w:cs="Times New Roman"/>
          <w:sz w:val="28"/>
          <w:szCs w:val="28"/>
        </w:rPr>
        <w:t>а</w:t>
      </w:r>
      <w:r w:rsidRPr="006B02E5">
        <w:rPr>
          <w:rFonts w:ascii="Times New Roman" w:hAnsi="Times New Roman" w:cs="Times New Roman"/>
          <w:sz w:val="28"/>
          <w:szCs w:val="28"/>
        </w:rPr>
        <w:t>я по осуществлению полномочий органа</w:t>
      </w:r>
      <w:bookmarkStart w:id="0" w:name="_GoBack"/>
      <w:bookmarkEnd w:id="0"/>
      <w:r w:rsidRPr="006B02E5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и органа, уполномоченного на осуществление контроля в сфере закупок, на 2019 год</w:t>
      </w:r>
    </w:p>
    <w:p w:rsidR="006B02E5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E5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Осинского муниципального района Пермского края (Управление образования Осинского муниципального района)</w:t>
      </w:r>
    </w:p>
    <w:p w:rsidR="006B02E5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E5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>
        <w:rPr>
          <w:rFonts w:ascii="Times New Roman" w:hAnsi="Times New Roman" w:cs="Times New Roman"/>
          <w:sz w:val="28"/>
          <w:szCs w:val="28"/>
        </w:rPr>
        <w:t xml:space="preserve"> соблюдение бюджетного законодательства и иных нормативных  правовых актов, регулирующих бюджетные правоотношения, при использовании субсидий, выделенных на иные цели, законность финансовых и хозяйственных операций за период с января 2018 года по 31 декабря 2018 года.</w:t>
      </w:r>
    </w:p>
    <w:p w:rsidR="006B02E5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E5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6B02E5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E5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10 января 2019 года по 31 января 2019 года.</w:t>
      </w:r>
    </w:p>
    <w:p w:rsidR="006B02E5" w:rsidRPr="006B02E5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2E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6B02E5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0A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 вносятся не своевременно изменения в нарушение п.4 Порядка предоставления субсидий;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 об использовании субсидий за 2018 год представлен не всеми учреждениями, в нарушении требований п.10 Порядка предоставления субсидий;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фактически заключенных соглашений с учреждениями управления образования на 2018 год (с учетом дополнительных соглашений) объему денежных средств из программы АЦК-финансы направленных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иные цели.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P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принуждения.</w:t>
      </w:r>
    </w:p>
    <w:sectPr w:rsidR="004C0A69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1F596C"/>
    <w:rsid w:val="00475AF8"/>
    <w:rsid w:val="004C0A69"/>
    <w:rsid w:val="006B02E5"/>
    <w:rsid w:val="00925997"/>
    <w:rsid w:val="009A3EEB"/>
    <w:rsid w:val="00B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Салимова Наталья</cp:lastModifiedBy>
  <cp:revision>3</cp:revision>
  <dcterms:created xsi:type="dcterms:W3CDTF">2019-02-26T05:39:00Z</dcterms:created>
  <dcterms:modified xsi:type="dcterms:W3CDTF">2019-02-28T07:48:00Z</dcterms:modified>
</cp:coreProperties>
</file>